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76E6">
        <w:rPr>
          <w:rFonts w:ascii="Times New Roman" w:hAnsi="Times New Roman" w:cs="Times New Roman"/>
          <w:b/>
          <w:bCs/>
        </w:rPr>
        <w:t>СОГЛАСОВАНО: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УТВЕРЖДАЮ: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ПО ИжГТУ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Ректор ФГБОУ ВО «ИжГТУ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имени МТ. Калашникова»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Малина О.В.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Грахов В.П.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 2018г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«___»____________2018г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759B" w:rsidRDefault="0096759B" w:rsidP="00977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59B" w:rsidRDefault="0096759B" w:rsidP="003477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759B" w:rsidRPr="0034774B" w:rsidRDefault="0096759B" w:rsidP="003477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МЕТОДИКА</w:t>
      </w:r>
    </w:p>
    <w:p w:rsidR="0096759B" w:rsidRDefault="0096759B" w:rsidP="000C36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расчета оплаты труда согласно требованиям эффективного контракта </w:t>
      </w:r>
    </w:p>
    <w:p w:rsidR="0096759B" w:rsidRDefault="0096759B" w:rsidP="000C36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к Положению об оплате труда работников университета)</w:t>
      </w:r>
    </w:p>
    <w:p w:rsidR="0096759B" w:rsidRDefault="0096759B" w:rsidP="000C3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59B" w:rsidRDefault="0096759B" w:rsidP="000C3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59B" w:rsidRDefault="0096759B" w:rsidP="00DA6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660">
        <w:rPr>
          <w:rFonts w:ascii="Times New Roman" w:hAnsi="Times New Roman" w:cs="Times New Roman"/>
          <w:b/>
          <w:bCs/>
        </w:rPr>
        <w:t>Общие положения</w:t>
      </w:r>
    </w:p>
    <w:p w:rsidR="0096759B" w:rsidRPr="00B05660" w:rsidRDefault="0096759B" w:rsidP="00B056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759B" w:rsidRPr="00896938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38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Методика расчета оплаты труда согласно требованиям эффективного контракта </w:t>
      </w:r>
      <w:r w:rsidRPr="00896938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>Методика</w:t>
      </w:r>
      <w:r w:rsidRPr="0089693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разработана в </w:t>
      </w:r>
      <w:r w:rsidRPr="0089693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</w:t>
      </w:r>
      <w:r w:rsidRPr="00896938">
        <w:rPr>
          <w:rFonts w:ascii="Times New Roman" w:hAnsi="Times New Roman" w:cs="Times New Roman"/>
        </w:rPr>
        <w:t>: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38">
        <w:rPr>
          <w:rFonts w:ascii="Times New Roman" w:hAnsi="Times New Roman" w:cs="Times New Roman"/>
        </w:rPr>
        <w:t>-</w:t>
      </w:r>
      <w:r w:rsidRPr="00896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Трудовым кодексом российской Федерации;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Федеральным законом  «Об образовании в Российской Федерации» от 29.12.2012г. №273-ФЗ;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Распоряжением Правительства Российской Федерации «Об утверждении п</w:t>
      </w:r>
      <w:r w:rsidRPr="00896938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ы</w:t>
      </w:r>
      <w:r w:rsidRPr="00896938">
        <w:rPr>
          <w:rFonts w:ascii="Times New Roman" w:hAnsi="Times New Roman" w:cs="Times New Roman"/>
        </w:rPr>
        <w:t xml:space="preserve"> поэтапного совершенствования системы оплаты труда в государственных (муниципальных) учреждениях на 2012-2018 годы</w:t>
      </w:r>
      <w:r>
        <w:rPr>
          <w:rFonts w:ascii="Times New Roman" w:hAnsi="Times New Roman" w:cs="Times New Roman"/>
        </w:rPr>
        <w:t>»</w:t>
      </w:r>
      <w:r w:rsidRPr="008969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6938">
        <w:rPr>
          <w:rFonts w:ascii="Times New Roman" w:hAnsi="Times New Roman" w:cs="Times New Roman"/>
        </w:rPr>
        <w:t>от 26.11.2012 г.</w:t>
      </w:r>
      <w:r>
        <w:rPr>
          <w:rFonts w:ascii="Times New Roman" w:hAnsi="Times New Roman" w:cs="Times New Roman"/>
        </w:rPr>
        <w:t xml:space="preserve"> № 2190-р</w:t>
      </w:r>
      <w:r w:rsidRPr="00896938">
        <w:rPr>
          <w:rFonts w:ascii="Times New Roman" w:hAnsi="Times New Roman" w:cs="Times New Roman"/>
        </w:rPr>
        <w:t>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Распоряжением Правительства Российской Федерации «Об утверждении плана мероприятий («дорожной</w:t>
      </w:r>
      <w:r w:rsidRPr="00896938">
        <w:rPr>
          <w:rFonts w:ascii="Times New Roman" w:hAnsi="Times New Roman" w:cs="Times New Roman"/>
        </w:rPr>
        <w:t xml:space="preserve"> карт</w:t>
      </w:r>
      <w:r>
        <w:rPr>
          <w:rFonts w:ascii="Times New Roman" w:hAnsi="Times New Roman" w:cs="Times New Roman"/>
        </w:rPr>
        <w:t>ы</w:t>
      </w:r>
      <w:r w:rsidRPr="00896938">
        <w:rPr>
          <w:rFonts w:ascii="Times New Roman" w:hAnsi="Times New Roman" w:cs="Times New Roman"/>
        </w:rPr>
        <w:t>») «Изменения в отраслях социальной сферы, направленные на повышение эффективности образования и науки», - распоряжение Правительства Российской Федерации от 30.04.2014 г.</w:t>
      </w:r>
      <w:r>
        <w:rPr>
          <w:rFonts w:ascii="Times New Roman" w:hAnsi="Times New Roman" w:cs="Times New Roman"/>
        </w:rPr>
        <w:t xml:space="preserve"> </w:t>
      </w:r>
      <w:r w:rsidRPr="00896938">
        <w:rPr>
          <w:rFonts w:ascii="Times New Roman" w:hAnsi="Times New Roman" w:cs="Times New Roman"/>
        </w:rPr>
        <w:t>№ 722-р;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Распоряжением Правительства Российской Федерации «Об утверждении плана мероприятий («дорожной</w:t>
      </w:r>
      <w:r w:rsidRPr="00896938">
        <w:rPr>
          <w:rFonts w:ascii="Times New Roman" w:hAnsi="Times New Roman" w:cs="Times New Roman"/>
        </w:rPr>
        <w:t xml:space="preserve"> карт</w:t>
      </w:r>
      <w:r>
        <w:rPr>
          <w:rFonts w:ascii="Times New Roman" w:hAnsi="Times New Roman" w:cs="Times New Roman"/>
        </w:rPr>
        <w:t>ы</w:t>
      </w:r>
      <w:r w:rsidRPr="00896938">
        <w:rPr>
          <w:rFonts w:ascii="Times New Roman" w:hAnsi="Times New Roman" w:cs="Times New Roman"/>
        </w:rPr>
        <w:t xml:space="preserve">») «Изменения в отраслях социальной сферы, направленные на повышение эффективности </w:t>
      </w:r>
      <w:r>
        <w:rPr>
          <w:rFonts w:ascii="Times New Roman" w:hAnsi="Times New Roman" w:cs="Times New Roman"/>
        </w:rPr>
        <w:t>здравоохранения</w:t>
      </w:r>
      <w:r w:rsidRPr="00896938">
        <w:rPr>
          <w:rFonts w:ascii="Times New Roman" w:hAnsi="Times New Roman" w:cs="Times New Roman"/>
        </w:rPr>
        <w:t xml:space="preserve">», - распоряжение Правительства Российской Федерации от </w:t>
      </w:r>
      <w:r>
        <w:rPr>
          <w:rFonts w:ascii="Times New Roman" w:hAnsi="Times New Roman" w:cs="Times New Roman"/>
        </w:rPr>
        <w:t>28</w:t>
      </w:r>
      <w:r w:rsidRPr="00896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9693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89693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89693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2599</w:t>
      </w:r>
      <w:r w:rsidRPr="00896938">
        <w:rPr>
          <w:rFonts w:ascii="Times New Roman" w:hAnsi="Times New Roman" w:cs="Times New Roman"/>
        </w:rPr>
        <w:t>-р;</w:t>
      </w:r>
    </w:p>
    <w:p w:rsidR="0096759B" w:rsidRPr="00896938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8969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ом</w:t>
      </w:r>
      <w:r w:rsidRPr="00896938">
        <w:rPr>
          <w:rFonts w:ascii="Times New Roman" w:hAnsi="Times New Roman" w:cs="Times New Roman"/>
        </w:rPr>
        <w:t xml:space="preserve"> Президента РФ от 7 мая 2012 г. № 597 «О мероприятиях по реализации государственной социальной политики»;</w:t>
      </w:r>
    </w:p>
    <w:p w:rsidR="0096759B" w:rsidRPr="00896938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Государственная </w:t>
      </w:r>
      <w:r w:rsidRPr="00896938">
        <w:rPr>
          <w:rFonts w:ascii="Times New Roman" w:hAnsi="Times New Roman" w:cs="Times New Roman"/>
        </w:rPr>
        <w:t>Программа Российской Федерации «Развитие образования на 2013-2020 годы» - постановление Правительства РФ от 15.04.2014 г. № 295;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38">
        <w:rPr>
          <w:rFonts w:ascii="Times New Roman" w:hAnsi="Times New Roman" w:cs="Times New Roman"/>
        </w:rPr>
        <w:t>-</w:t>
      </w:r>
      <w:r w:rsidRPr="00896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Уставом федерального государственного бюджетного образовательного учреждения высшего образования «Ижевский государственный технический университет имени М.Т. Калашникова»;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38">
        <w:rPr>
          <w:rFonts w:ascii="Times New Roman" w:hAnsi="Times New Roman" w:cs="Times New Roman"/>
        </w:rPr>
        <w:t>-</w:t>
      </w:r>
      <w:r w:rsidRPr="00896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Коллективным договором между работодателем, работниками и студентами ФГБОУ ВО «ИжГТУ имени М.Т. Калашникова»;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Положением об оплате труда работников университета.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Настоящая Методика определяет показатели и критерии стимулирующих выплат научно-педагогическим и другим категориям работников Университета, которые характеризуют высокие результаты труда в рамках выполнения должностных обязанностей.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Разработка показателей и критериев стимулирующих выплат осуществляется с учетом следующих принципов: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объективность – размер вознаграждения работника должен определяться на основе объективной оценки результатов его труда, а так же за достижение коллективных результатов труда;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предсказуемость – работник должен знать, какое вознаграждение он получит в зависимости от результатов своего труда, а так же за достижение коллективных результатов труда;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адекватность – вознаграждение должно быть адекватно трудовому вкладу каждого работника в результат коллективного труда;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своевременность – вознаграждение должно следовать за достижением результатов труда;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прозрачность – правила определения вознаграждения должны быть понятны каждому работнику.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Осуществление стимулирующих выплат предполагает материальное поощрение работников в зависимости от достигнутых ими показателей эффективности деятельности и применяется при сохранении общей системы стимулирования в соответствии с Положением об оплате труда работников Университета. 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 мере совершенствования системы стимулирования работников показатели и критерии  стимулирующих выплат могут изменяться.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59B" w:rsidRPr="00DA6DE4" w:rsidRDefault="0096759B" w:rsidP="00B056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A6DE4">
        <w:rPr>
          <w:rFonts w:ascii="Times New Roman" w:hAnsi="Times New Roman" w:cs="Times New Roman"/>
          <w:b/>
          <w:bCs/>
        </w:rPr>
        <w:t xml:space="preserve">Показатели и критерии стимулирующих выплат эффективности деятельности научно-педагогических и других категорий работников </w:t>
      </w:r>
    </w:p>
    <w:p w:rsidR="0096759B" w:rsidRPr="00DA6DE4" w:rsidRDefault="0096759B" w:rsidP="00DA6D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896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Исходя из перечня трудовых функций, работники делятся на следующие группы: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– преподаватели, ассистенты, старшие преподаватели, доценты, профессоры;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– заведующие кафедрами, исполняющие обязанности заведующими кафедрами;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– деканы факультетов, директора институтов, исполняющие обязанности декана факультета или директора института;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4 - научные сотрудники;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 – директора филиалов, исполняющие обязанности директоров филиалов; 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6 – педагогические работники дошкольного образования;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7 – иные категории педагогических работников; </w:t>
      </w:r>
    </w:p>
    <w:p w:rsidR="0096759B" w:rsidRDefault="0096759B" w:rsidP="00DA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8 – медицинские работники.</w:t>
      </w:r>
    </w:p>
    <w:p w:rsidR="0096759B" w:rsidRPr="00AB66AA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Согласно Положению об оплате труда работников университета о</w:t>
      </w:r>
      <w:r w:rsidRPr="00896938">
        <w:rPr>
          <w:rFonts w:ascii="Times New Roman" w:hAnsi="Times New Roman" w:cs="Times New Roman"/>
        </w:rPr>
        <w:t>плата труда складывается из оклада, компенсационных и стимулирующих выплат. Размер оклада, перечень компенсационных и стимулирующих выплат работник</w:t>
      </w:r>
      <w:r>
        <w:rPr>
          <w:rFonts w:ascii="Times New Roman" w:hAnsi="Times New Roman" w:cs="Times New Roman"/>
        </w:rPr>
        <w:t>ам, включая н</w:t>
      </w:r>
      <w:r w:rsidRPr="00AB66AA">
        <w:rPr>
          <w:rFonts w:ascii="Times New Roman" w:hAnsi="Times New Roman" w:cs="Times New Roman"/>
          <w:sz w:val="24"/>
          <w:szCs w:val="24"/>
        </w:rPr>
        <w:t>адбавк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66AA">
        <w:rPr>
          <w:rFonts w:ascii="Times New Roman" w:hAnsi="Times New Roman" w:cs="Times New Roman"/>
          <w:sz w:val="24"/>
          <w:szCs w:val="24"/>
        </w:rPr>
        <w:t xml:space="preserve"> или единовременное вознаграждение за высокие результаты труда в рамках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6AA">
        <w:rPr>
          <w:rFonts w:ascii="Times New Roman" w:hAnsi="Times New Roman" w:cs="Times New Roman"/>
          <w:sz w:val="24"/>
          <w:szCs w:val="24"/>
        </w:rPr>
        <w:t xml:space="preserve"> устанавливаем</w:t>
      </w:r>
      <w:r>
        <w:rPr>
          <w:rFonts w:ascii="Times New Roman" w:hAnsi="Times New Roman" w:cs="Times New Roman"/>
          <w:sz w:val="24"/>
          <w:szCs w:val="24"/>
        </w:rPr>
        <w:t xml:space="preserve">ую в соответствии с </w:t>
      </w:r>
      <w:r w:rsidRPr="00AB66AA">
        <w:rPr>
          <w:rFonts w:ascii="Times New Roman" w:hAnsi="Times New Roman" w:cs="Times New Roman"/>
          <w:sz w:val="24"/>
          <w:szCs w:val="24"/>
        </w:rPr>
        <w:t>«Методикой расчета оплаты труда согласно требованиям эффективного контракта»</w:t>
      </w:r>
      <w:r w:rsidRPr="00AB66AA">
        <w:rPr>
          <w:rFonts w:ascii="Times New Roman" w:hAnsi="Times New Roman" w:cs="Times New Roman"/>
        </w:rPr>
        <w:t xml:space="preserve"> определяется должностью, условиями работы и перечнем трудовых функций. 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896938">
        <w:rPr>
          <w:rFonts w:ascii="Times New Roman" w:hAnsi="Times New Roman" w:cs="Times New Roman"/>
        </w:rPr>
        <w:t xml:space="preserve"> Показатели, характеризующие высокие результаты труда в рамках должностных обязанностей (далее – Показатели эффективности) – это обобщенная характеристика деятельности для количественной и качественной оценки результативности выполнения работником своих трудовых (должностных) обязанностей. </w:t>
      </w:r>
    </w:p>
    <w:p w:rsidR="0096759B" w:rsidRPr="00896938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показатели эффективности приведены в Приложении 1.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В случае выполнения показателей эффективного контракта, работнику (кроме внешних совместителей) назначается периодическая стимулирующая надбавка и/или единовременное вознаграждение. Расчет и периодичность стимулирующих выплат по результатам работы в отчетный период осуществляется согласно Приложению 1.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Ежемесячные надбавки по результатам работы в отчетный период устанавливаются в следующем порядке: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 октябрь текущего года – март следующего года по результатам работы за период с апреля по сентябрь текущего года;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апрель – сентябрь текущего года по результатам работы за период с октября предыдущего года по март текущего года.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Единовременное вознаграждение по итогам работы в отчетном периоде выплачивается два раза в год, в следующем порядке: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81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октябре текущего года  по результатам работы за период с апреля по сентябрь текущего года;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апреле текущего года  по результатам работы за период с октября предыдущего года по март текущего года.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Единовременное вознаграждение при возникновении наступления основания выплачивается в срок, не превышающий трех месяцев, следующих за наступлением основания выплат.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В связи с внесением изменений в Методику расчета оплаты труда согласно требованиям эффективного контракта, период с января по март 2019 года считать переходным. 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2.8.1. При расчете ежемесячной надбавки </w:t>
      </w:r>
      <w:r w:rsidRPr="00AB66AA">
        <w:rPr>
          <w:rFonts w:ascii="Times New Roman" w:hAnsi="Times New Roman" w:cs="Times New Roman"/>
          <w:sz w:val="24"/>
          <w:szCs w:val="24"/>
        </w:rPr>
        <w:t>за высокие результаты труда в рамках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6AA">
        <w:rPr>
          <w:rFonts w:ascii="Times New Roman" w:hAnsi="Times New Roman" w:cs="Times New Roman"/>
          <w:sz w:val="24"/>
          <w:szCs w:val="24"/>
        </w:rPr>
        <w:t xml:space="preserve"> устанавливаем</w:t>
      </w:r>
      <w:r>
        <w:rPr>
          <w:rFonts w:ascii="Times New Roman" w:hAnsi="Times New Roman" w:cs="Times New Roman"/>
          <w:sz w:val="24"/>
          <w:szCs w:val="24"/>
        </w:rPr>
        <w:t>ой: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по показателям ЗК, ДК.1 в январе-марте 2019 года за сумму среднемесячных выплат НПР кафедры (факультета или института) принимается сумма среднемесячных выплат НПР кафедры (факультета или института) за соответствующий месяц;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показателям ЗК, ДК.1 в апреле-октябре 2019 года за сумму среднемесячных выплат НПР кафедры (факультета или института) принимается сумма среднемесячных выплат НПР кафедры (факультета или института) за январь-март 2019 года;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показателям ДС, ИМ, ДП.1, СП.1, Ф.1  отчетным периодом для расчета считать январь-сентябрь 2018 года.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2.8.2. Ед</w:t>
      </w:r>
      <w:r w:rsidRPr="00BB47D2">
        <w:rPr>
          <w:rFonts w:ascii="Times New Roman" w:hAnsi="Times New Roman" w:cs="Times New Roman"/>
        </w:rPr>
        <w:t>иновременно</w:t>
      </w:r>
      <w:r>
        <w:rPr>
          <w:rFonts w:ascii="Times New Roman" w:hAnsi="Times New Roman" w:cs="Times New Roman"/>
        </w:rPr>
        <w:t>е</w:t>
      </w:r>
      <w:r w:rsidRPr="00BB47D2">
        <w:rPr>
          <w:rFonts w:ascii="Times New Roman" w:hAnsi="Times New Roman" w:cs="Times New Roman"/>
        </w:rPr>
        <w:t xml:space="preserve"> вознаграждени</w:t>
      </w:r>
      <w:r>
        <w:rPr>
          <w:rFonts w:ascii="Times New Roman" w:hAnsi="Times New Roman" w:cs="Times New Roman"/>
        </w:rPr>
        <w:t>е</w:t>
      </w:r>
      <w:r w:rsidRPr="00BB47D2">
        <w:rPr>
          <w:rFonts w:ascii="Times New Roman" w:hAnsi="Times New Roman" w:cs="Times New Roman"/>
        </w:rPr>
        <w:t xml:space="preserve"> </w:t>
      </w:r>
      <w:r w:rsidRPr="00AB66AA">
        <w:rPr>
          <w:rFonts w:ascii="Times New Roman" w:hAnsi="Times New Roman" w:cs="Times New Roman"/>
          <w:sz w:val="24"/>
          <w:szCs w:val="24"/>
        </w:rPr>
        <w:t>за высокие результаты труда в рамках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6AA">
        <w:rPr>
          <w:rFonts w:ascii="Times New Roman" w:hAnsi="Times New Roman" w:cs="Times New Roman"/>
          <w:sz w:val="24"/>
          <w:szCs w:val="24"/>
        </w:rPr>
        <w:t>устанавливаем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работы в отчетный период: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7D2">
        <w:rPr>
          <w:rFonts w:ascii="Times New Roman" w:hAnsi="Times New Roman" w:cs="Times New Roman"/>
        </w:rPr>
        <w:t>по итогам января-марта 2018 года выплач</w:t>
      </w:r>
      <w:r>
        <w:rPr>
          <w:rFonts w:ascii="Times New Roman" w:hAnsi="Times New Roman" w:cs="Times New Roman"/>
        </w:rPr>
        <w:t>ивается в январе 2019 года;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47D2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апреля</w:t>
      </w:r>
      <w:r w:rsidRPr="00BB47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сентября</w:t>
      </w:r>
      <w:r w:rsidRPr="00BB47D2">
        <w:rPr>
          <w:rFonts w:ascii="Times New Roman" w:hAnsi="Times New Roman" w:cs="Times New Roman"/>
        </w:rPr>
        <w:t xml:space="preserve"> 2018 года выплач</w:t>
      </w:r>
      <w:r>
        <w:rPr>
          <w:rFonts w:ascii="Times New Roman" w:hAnsi="Times New Roman" w:cs="Times New Roman"/>
        </w:rPr>
        <w:t>ивается в феврале 2019 года.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2.8.3. Единовременное вознаграждение </w:t>
      </w:r>
      <w:r w:rsidRPr="00AB66AA">
        <w:rPr>
          <w:rFonts w:ascii="Times New Roman" w:hAnsi="Times New Roman" w:cs="Times New Roman"/>
          <w:sz w:val="24"/>
          <w:szCs w:val="24"/>
        </w:rPr>
        <w:t>за высокие результаты труда в рамках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6AA">
        <w:rPr>
          <w:rFonts w:ascii="Times New Roman" w:hAnsi="Times New Roman" w:cs="Times New Roman"/>
          <w:sz w:val="24"/>
          <w:szCs w:val="24"/>
        </w:rPr>
        <w:t>устанавливаем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B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возникновении наступления основания в</w:t>
      </w:r>
      <w:r w:rsidRPr="00D67F4F">
        <w:rPr>
          <w:rFonts w:ascii="Times New Roman" w:hAnsi="Times New Roman" w:cs="Times New Roman"/>
        </w:rPr>
        <w:t xml:space="preserve"> 2018 год</w:t>
      </w:r>
      <w:r>
        <w:rPr>
          <w:rFonts w:ascii="Times New Roman" w:hAnsi="Times New Roman" w:cs="Times New Roman"/>
        </w:rPr>
        <w:t>у</w:t>
      </w:r>
      <w:r w:rsidRPr="00D67F4F">
        <w:rPr>
          <w:rFonts w:ascii="Times New Roman" w:hAnsi="Times New Roman" w:cs="Times New Roman"/>
        </w:rPr>
        <w:t xml:space="preserve"> выплачивается единовременно в период с </w:t>
      </w:r>
      <w:r>
        <w:rPr>
          <w:rFonts w:ascii="Times New Roman" w:hAnsi="Times New Roman" w:cs="Times New Roman"/>
        </w:rPr>
        <w:t>января</w:t>
      </w:r>
      <w:r w:rsidRPr="00D67F4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март</w:t>
      </w:r>
      <w:r w:rsidRPr="00D67F4F">
        <w:rPr>
          <w:rFonts w:ascii="Times New Roman" w:hAnsi="Times New Roman" w:cs="Times New Roman"/>
        </w:rPr>
        <w:t xml:space="preserve"> 2019 года.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Размер стимулирующей выплаты может быть </w:t>
      </w:r>
      <w:r w:rsidRPr="00EF42C9"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</w:rPr>
        <w:t xml:space="preserve"> приказом ректора.</w:t>
      </w:r>
    </w:p>
    <w:p w:rsidR="0096759B" w:rsidRDefault="0096759B" w:rsidP="00A20C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Размер стимулирующей выплаты может быть </w:t>
      </w:r>
      <w:r w:rsidRPr="00CD141E">
        <w:rPr>
          <w:rFonts w:ascii="Times New Roman" w:hAnsi="Times New Roman" w:cs="Times New Roman"/>
        </w:rPr>
        <w:t xml:space="preserve">изменен </w:t>
      </w:r>
      <w:r>
        <w:rPr>
          <w:rFonts w:ascii="Times New Roman" w:hAnsi="Times New Roman" w:cs="Times New Roman"/>
        </w:rPr>
        <w:t>приказом ректора в порядке определенном законодательством, в том числе в связи с наложением на работника дисциплинарного взыскания.</w:t>
      </w:r>
    </w:p>
    <w:p w:rsidR="0096759B" w:rsidRDefault="0096759B" w:rsidP="0037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2.11. Порядок сбора данных, перечень лиц, ответственных за предоставление, сбор и расчет значений показателей эффективности определяется Регламентом оценки эффективности деятельности работников, утверждаемым ректором.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59B" w:rsidRDefault="0096759B" w:rsidP="0001067C">
      <w:pPr>
        <w:spacing w:after="0" w:line="240" w:lineRule="auto"/>
        <w:ind w:left="5380" w:firstLine="992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9B" w:rsidRDefault="0096759B" w:rsidP="0001067C">
      <w:pPr>
        <w:spacing w:after="0" w:line="240" w:lineRule="auto"/>
        <w:ind w:left="5380" w:firstLine="992"/>
        <w:rPr>
          <w:rFonts w:ascii="Times New Roman" w:hAnsi="Times New Roman" w:cs="Times New Roman"/>
          <w:b/>
          <w:bCs/>
          <w:sz w:val="24"/>
          <w:szCs w:val="24"/>
        </w:rPr>
        <w:sectPr w:rsidR="0096759B" w:rsidSect="00DA6DE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96759B" w:rsidRDefault="0096759B" w:rsidP="0001067C">
      <w:pPr>
        <w:spacing w:after="0" w:line="240" w:lineRule="auto"/>
        <w:ind w:left="5380" w:firstLine="9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 1</w:t>
      </w:r>
    </w:p>
    <w:p w:rsidR="0096759B" w:rsidRDefault="0096759B" w:rsidP="0001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</w:rPr>
        <w:t xml:space="preserve">МЕТОДИКЕ </w:t>
      </w:r>
      <w:r>
        <w:rPr>
          <w:rFonts w:ascii="Times New Roman" w:hAnsi="Times New Roman" w:cs="Times New Roman"/>
        </w:rPr>
        <w:t>расчета оплаты труда согласно требованиям</w:t>
      </w:r>
    </w:p>
    <w:p w:rsidR="0096759B" w:rsidRDefault="0096759B" w:rsidP="0001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эффективного контракта</w:t>
      </w:r>
    </w:p>
    <w:p w:rsidR="0096759B" w:rsidRPr="0001067C" w:rsidRDefault="0096759B" w:rsidP="0001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949" w:tblpY="166"/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1"/>
        <w:gridCol w:w="3629"/>
        <w:gridCol w:w="1599"/>
        <w:gridCol w:w="3696"/>
        <w:gridCol w:w="2416"/>
        <w:gridCol w:w="2952"/>
      </w:tblGrid>
      <w:tr w:rsidR="0096759B" w:rsidRPr="004B0E0F" w:rsidTr="00C03552">
        <w:trPr>
          <w:trHeight w:val="498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bCs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Категория работников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Критерий (условия) выполнения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Вид стимулирующей выплаты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0E0F">
              <w:rPr>
                <w:rFonts w:ascii="Times New Roman" w:hAnsi="Times New Roman" w:cs="Times New Roman"/>
                <w:b/>
                <w:bCs/>
              </w:rPr>
              <w:t>Размер выплаты</w:t>
            </w:r>
          </w:p>
        </w:tc>
      </w:tr>
      <w:tr w:rsidR="0096759B" w:rsidRPr="004B0E0F" w:rsidTr="00C03552">
        <w:trPr>
          <w:trHeight w:val="825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Публикации, индексируемые в </w:t>
            </w:r>
            <w:r>
              <w:rPr>
                <w:rFonts w:ascii="Times New Roman" w:hAnsi="Times New Roman" w:cs="Times New Roman"/>
              </w:rPr>
              <w:t xml:space="preserve">международных </w:t>
            </w:r>
            <w:r w:rsidRPr="004B0E0F">
              <w:rPr>
                <w:rFonts w:ascii="Times New Roman" w:hAnsi="Times New Roman" w:cs="Times New Roman"/>
              </w:rPr>
              <w:t xml:space="preserve">базах данных 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- индексирование публикации в соответствующей базе данных,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аффилированность автора с ИжГТУ имени М.Т. Калашникова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За каждую публикацию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50 тыс.р.*(1/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),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где 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 - общее количество авторов</w:t>
            </w:r>
          </w:p>
        </w:tc>
      </w:tr>
      <w:tr w:rsidR="0096759B" w:rsidRPr="004B0E0F" w:rsidTr="00C03552">
        <w:trPr>
          <w:trHeight w:val="671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Издание учебника, монографии, учебного пособия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издание имеет внешнюю рецензию,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- изданию присвоен </w:t>
            </w:r>
            <w:r w:rsidRPr="004B0E0F">
              <w:rPr>
                <w:rFonts w:ascii="Times New Roman" w:hAnsi="Times New Roman" w:cs="Times New Roman"/>
                <w:lang w:val="en-US"/>
              </w:rPr>
              <w:t>ISBN</w:t>
            </w:r>
            <w:r w:rsidRPr="004B0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За каждое издание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20 тыс.р.*(1/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),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где 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 - общее количество авторов</w:t>
            </w:r>
          </w:p>
        </w:tc>
      </w:tr>
      <w:tr w:rsidR="0096759B" w:rsidRPr="004B0E0F" w:rsidTr="00C03552">
        <w:trPr>
          <w:trHeight w:val="662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Публикации в научных журналах, включенных в перечень ВАК (в.т.ч. в изданиях с ограниченным доступом)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Группа 3,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- индексирование публикации в НЭБ </w:t>
            </w:r>
            <w:r w:rsidRPr="004B0E0F">
              <w:rPr>
                <w:rFonts w:ascii="Times New Roman" w:hAnsi="Times New Roman" w:cs="Times New Roman"/>
                <w:lang w:val="en-US"/>
              </w:rPr>
              <w:t>Elibrary</w:t>
            </w:r>
            <w:r w:rsidRPr="004B0E0F">
              <w:rPr>
                <w:rFonts w:ascii="Times New Roman" w:hAnsi="Times New Roman" w:cs="Times New Roman"/>
              </w:rPr>
              <w:t>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журнал включен в перечень ВАК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За каждую публикацию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3 тыс.р.*(1/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),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где 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 - общее количество авторов</w:t>
            </w:r>
          </w:p>
        </w:tc>
      </w:tr>
      <w:tr w:rsidR="0096759B" w:rsidRPr="004B0E0F" w:rsidTr="00C03552">
        <w:trPr>
          <w:trHeight w:val="834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Патенты, полезные модели, программы для ЭВМ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патентообладателем является ИжГТУ имени М.Т. Калашникова,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свидетельство о регистрации прав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За каждое изобретение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4 тыс.р.*(1/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), 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где </w:t>
            </w:r>
            <w:r w:rsidRPr="004B0E0F">
              <w:rPr>
                <w:rFonts w:ascii="Times New Roman" w:hAnsi="Times New Roman" w:cs="Times New Roman"/>
                <w:lang w:val="en-US"/>
              </w:rPr>
              <w:t>n</w:t>
            </w:r>
            <w:r w:rsidRPr="004B0E0F">
              <w:rPr>
                <w:rFonts w:ascii="Times New Roman" w:hAnsi="Times New Roman" w:cs="Times New Roman"/>
              </w:rPr>
              <w:t xml:space="preserve"> - общее количество авторов</w:t>
            </w:r>
          </w:p>
        </w:tc>
      </w:tr>
      <w:tr w:rsidR="0096759B" w:rsidRPr="004B0E0F" w:rsidTr="00C03552">
        <w:trPr>
          <w:trHeight w:val="662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Преподавание дисциплин по основным образовательным программам на иностранном языке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Группа 1, 2,3 кроме работников ИМОП 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утвержденная учебная нагрузка по</w:t>
            </w:r>
            <w:r>
              <w:rPr>
                <w:rFonts w:ascii="Times New Roman" w:hAnsi="Times New Roman" w:cs="Times New Roman"/>
              </w:rPr>
              <w:t xml:space="preserve"> соответствующим </w:t>
            </w:r>
            <w:r w:rsidRPr="004B0E0F">
              <w:rPr>
                <w:rFonts w:ascii="Times New Roman" w:hAnsi="Times New Roman" w:cs="Times New Roman"/>
              </w:rPr>
              <w:t>дисциплинам</w:t>
            </w:r>
            <w:r>
              <w:rPr>
                <w:rFonts w:ascii="Times New Roman" w:hAnsi="Times New Roman" w:cs="Times New Roman"/>
              </w:rPr>
              <w:t xml:space="preserve"> в семестре, приходящемся на окончание отчетного периода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3 тыс.р. </w:t>
            </w:r>
          </w:p>
        </w:tc>
      </w:tr>
      <w:tr w:rsidR="0096759B" w:rsidRPr="004B0E0F" w:rsidTr="00C03552">
        <w:trPr>
          <w:trHeight w:val="1395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Успеваемость студентов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доля студентов, сдавших последнюю сессию по читаемым сотрудником дисциплинам, превышает 0,8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 тыс.р.*(Доля ставки)</w:t>
            </w:r>
          </w:p>
        </w:tc>
      </w:tr>
      <w:tr w:rsidR="0096759B" w:rsidRPr="004B0E0F" w:rsidTr="00C03552">
        <w:trPr>
          <w:trHeight w:val="1709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Доходы от научной деятельности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среднемесячные доходы работника, получаемые в рамках научно-исследовательской деятельности, грантов (в т.ч. расходы на личное потребление) превышают 5 тыс. р.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Единовременное вознаграждение </w:t>
            </w:r>
            <w:r>
              <w:rPr>
                <w:rFonts w:ascii="Times New Roman" w:hAnsi="Times New Roman" w:cs="Times New Roman"/>
              </w:rPr>
              <w:t xml:space="preserve">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30%*(Среднемесячный доход от научной деятельности),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но не более 100 тыс.р.</w:t>
            </w:r>
          </w:p>
        </w:tc>
      </w:tr>
      <w:tr w:rsidR="0096759B" w:rsidRPr="004B0E0F" w:rsidTr="00C03552">
        <w:trPr>
          <w:trHeight w:val="1495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Привлечение денежных средств от программ дополнительного образования (руководитель программы)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 наличие приказа о зачислении слушателей по программе ДПО, с закреплением руководителя программы;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подписанный акт выполненных работ, выдача дипломов или удостоверений,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услуги оплачены  в полном объеме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Единовременное вознаграждение </w:t>
            </w:r>
            <w:r>
              <w:rPr>
                <w:rFonts w:ascii="Times New Roman" w:hAnsi="Times New Roman" w:cs="Times New Roman"/>
              </w:rPr>
              <w:t xml:space="preserve">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1%* (Объем оплаченных услуг по программам ДПО), 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но не более 50 тыс.р.</w:t>
            </w:r>
          </w:p>
        </w:tc>
      </w:tr>
      <w:tr w:rsidR="0096759B" w:rsidRPr="004B0E0F" w:rsidTr="00C03552">
        <w:trPr>
          <w:trHeight w:val="1162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П.9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Руководство студентами, завоевавшими командные и личные призовые места на национальных и международных олимпиадах, соревнованиях, в конкурсах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наличие приказа на участие в мероприятии с закреплением руководителя,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наличие диплома, грамоты или другого документа, подтверждающего командное или личные призовые места студентов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2,5 тыс.р. - участие студентов в мероприятии всероссийского уровня,</w:t>
            </w:r>
            <w:r w:rsidRPr="004B0E0F">
              <w:rPr>
                <w:rFonts w:ascii="Times New Roman" w:hAnsi="Times New Roman" w:cs="Times New Roman"/>
              </w:rPr>
              <w:br/>
              <w:t>5 тыс.р. – одно или несколько командных или личных мест в мероприятии всероссийского уровня</w:t>
            </w:r>
            <w:r w:rsidRPr="004B0E0F">
              <w:rPr>
                <w:rFonts w:ascii="Times New Roman" w:hAnsi="Times New Roman" w:cs="Times New Roman"/>
              </w:rPr>
              <w:br/>
              <w:t>5 тыс.р. - участие в мероприятии международного уровня</w:t>
            </w:r>
            <w:r w:rsidRPr="004B0E0F">
              <w:rPr>
                <w:rFonts w:ascii="Times New Roman" w:hAnsi="Times New Roman" w:cs="Times New Roman"/>
              </w:rPr>
              <w:br/>
              <w:t xml:space="preserve">10 тыс.р. -  одно или несколько командных или личных мест в мероприятии международного уровня </w:t>
            </w:r>
          </w:p>
        </w:tc>
      </w:tr>
      <w:tr w:rsidR="0096759B" w:rsidRPr="004B0E0F" w:rsidTr="00C03552">
        <w:trPr>
          <w:trHeight w:val="84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Дополнительные функции по организации работы в деканате (институте) - заместитель декана по учебной работе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3696" w:type="dxa"/>
          </w:tcPr>
          <w:p w:rsidR="0096759B" w:rsidRPr="003D7096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лужебная записка декана факультета (директора института) согласованная с первым проректором,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- </w:t>
            </w: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контингент обучающихся ОФО и ЗФО определяется согласно отчету ВПО-1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4 тыс.р.*(контингент ОФО + 0,5*контингент ЗФО</w:t>
            </w:r>
            <w:r>
              <w:rPr>
                <w:rFonts w:ascii="Times New Roman" w:hAnsi="Times New Roman" w:cs="Times New Roman"/>
              </w:rPr>
              <w:t>)</w:t>
            </w:r>
            <w:r w:rsidRPr="004B0E0F">
              <w:rPr>
                <w:rFonts w:ascii="Times New Roman" w:hAnsi="Times New Roman" w:cs="Times New Roman"/>
              </w:rPr>
              <w:t>/500</w:t>
            </w:r>
          </w:p>
        </w:tc>
      </w:tr>
      <w:tr w:rsidR="0096759B" w:rsidRPr="004B0E0F" w:rsidTr="00C03552">
        <w:trPr>
          <w:trHeight w:val="651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Дополнительные функции по организации работы в деканате (институте) - заместитель декана по научной деятельности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3696" w:type="dxa"/>
          </w:tcPr>
          <w:p w:rsidR="0096759B" w:rsidRPr="003D7096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служебная записка декана факультета (директора института) согласованная  проректором по научной и инновационной деятельности,</w:t>
            </w:r>
          </w:p>
          <w:p w:rsidR="0096759B" w:rsidRPr="003D7096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 тыс.р.*(контингент ОФО/500)</w:t>
            </w:r>
          </w:p>
        </w:tc>
      </w:tr>
      <w:tr w:rsidR="0096759B" w:rsidRPr="004B0E0F" w:rsidTr="00C03552">
        <w:trPr>
          <w:trHeight w:val="683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Дополнительные функции по организации работы в деканате (институте) - заместитель декана по внеучебной работе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служебная записка декана факультета (директора института) согласованная  проректором по социальному развитию и воспитательной работе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 тыс.р.*(контингент ОФО/500)</w:t>
            </w:r>
          </w:p>
        </w:tc>
      </w:tr>
      <w:tr w:rsidR="0096759B" w:rsidRPr="004B0E0F" w:rsidTr="00C03552">
        <w:trPr>
          <w:trHeight w:val="683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диссертационных советах ИжГТУ имени М.Т. Калашникова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1,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2,</w:t>
            </w:r>
          </w:p>
          <w:p w:rsidR="0096759B" w:rsidRPr="004B0E0F" w:rsidRDefault="0096759B" w:rsidP="00C03552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3D7096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служебная записка председателя (заместителя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</w:t>
            </w: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) диссертационного совета  согласованная  проректором по научной и инновационной деятельности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Единовременное вознаграждение при возникновении основания</w:t>
            </w:r>
          </w:p>
        </w:tc>
        <w:tc>
          <w:tcPr>
            <w:tcW w:w="2952" w:type="dxa"/>
          </w:tcPr>
          <w:p w:rsidR="0096759B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D7D">
              <w:rPr>
                <w:rFonts w:ascii="Times New Roman" w:hAnsi="Times New Roman" w:cs="Times New Roman"/>
                <w:sz w:val="20"/>
                <w:szCs w:val="20"/>
              </w:rPr>
              <w:t>1т.руб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E2D7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заседания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59B" w:rsidRPr="00EE2D7D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2т.руб- подготовка заключения; 4 т.руб - рецензирование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Участие сотрудника в реализации инновационных проектов и программ в составе инновационных или творческих коллективах, в профессиональных конкурсах, конкурсах детского творчества и открытых мероприятиях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6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приказ на участие в мероприятии с закреплением руководителя,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наличие диплома, грамоты или другого документа, подтверждающего участие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500 р.*(Доля ставки)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Полученные студентами под руководством сотрудника награды и призовые места в спортивных мероприятиях международного и всероссийского уровня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7</w:t>
            </w:r>
          </w:p>
        </w:tc>
        <w:tc>
          <w:tcPr>
            <w:tcW w:w="3696" w:type="dxa"/>
          </w:tcPr>
          <w:p w:rsidR="0096759B" w:rsidRPr="003D7096" w:rsidRDefault="0096759B" w:rsidP="00C03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E0F">
              <w:rPr>
                <w:rFonts w:ascii="Times New Roman" w:hAnsi="Times New Roman" w:cs="Times New Roman"/>
              </w:rPr>
              <w:t xml:space="preserve">- </w:t>
            </w: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приказ на участие в мероприятии с закреплением руководителя,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096">
              <w:rPr>
                <w:rFonts w:ascii="Times New Roman" w:hAnsi="Times New Roman" w:cs="Times New Roman"/>
                <w:sz w:val="20"/>
                <w:szCs w:val="20"/>
              </w:rPr>
              <w:t>- наличие диплома, грамоты или другого документа, подтверждающего командное или личные призовые места студентов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500 р.*(Доля ставки)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ЗК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Результативность деятельности кафедры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2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Среднемесячные выплаты НПР кафедры по показателям П1-П9 превышают 2 тыс.р.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2*(Сумма среднемесячных выплат НПР кафедры (по показателям П1-П9)/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Численность НПР (за исключением внешних совместителей)</w:t>
            </w:r>
          </w:p>
        </w:tc>
      </w:tr>
      <w:tr w:rsidR="0096759B" w:rsidRPr="004B0E0F" w:rsidTr="00C03552">
        <w:trPr>
          <w:trHeight w:val="422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ДК.1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Результативность деятельности факультета, института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Среднемесячные выплаты НПР факультета или института по показателям П1-П9 превышают 2 тыс.р.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5*(Сумма среднемесячных выплат НПР факультета или института (по показателям П1-П9)/ Численность НПР (за исключением внешних совместителей)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ДК.2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Финансовая дисциплина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Группа 3, Группа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Задолженность по платным образовательным услугам на отчетную дату не превышает 10%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 тыс.р. – не более 10%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10 тыс.р. – не более 5%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15 тыс.р. – не более 2%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И.1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Привлечение иностранных студентов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Директор ИМОП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 xml:space="preserve">Численность иностранных студентов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4B0E0F">
              <w:rPr>
                <w:rFonts w:ascii="Times New Roman" w:hAnsi="Times New Roman" w:cs="Times New Roman"/>
              </w:rPr>
              <w:t>% от контингента обучающихся согласно ВПО-1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 тыс.р. – менее 2%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10 тыс.р.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E0F">
              <w:rPr>
                <w:rFonts w:ascii="Times New Roman" w:hAnsi="Times New Roman" w:cs="Times New Roman"/>
              </w:rPr>
              <w:t>более 2%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ДП.1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Директор ИДПО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 среднемесячный объем доходов по образовательным программам, организованным ИДПО, превышает 250 000 рублей,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-услуги оплачены в полном объеме</w:t>
            </w:r>
          </w:p>
        </w:tc>
        <w:tc>
          <w:tcPr>
            <w:tcW w:w="2416" w:type="dxa"/>
          </w:tcPr>
          <w:p w:rsidR="0096759B" w:rsidRDefault="0096759B" w:rsidP="00C03552">
            <w:r w:rsidRPr="00C139EB">
              <w:rPr>
                <w:rFonts w:ascii="Times New Roman" w:hAnsi="Times New Roman" w:cs="Times New Roman"/>
              </w:rPr>
              <w:t>Ежемесячная 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1%*(Среднемесячный объем доходов по  образовательным программам, организованным ИДПО)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СП.1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Организация медицинской деятельности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Группа 8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Соблюдение исполнительской дисциплины (отсутствие предписаний, актов, протоколов об административных правонарушениях), отсутствие дисциплинарных взысканий</w:t>
            </w:r>
          </w:p>
        </w:tc>
        <w:tc>
          <w:tcPr>
            <w:tcW w:w="2416" w:type="dxa"/>
          </w:tcPr>
          <w:p w:rsidR="0096759B" w:rsidRDefault="0096759B" w:rsidP="00C03552">
            <w:r w:rsidRPr="00C139EB">
              <w:rPr>
                <w:rFonts w:ascii="Times New Roman" w:hAnsi="Times New Roman" w:cs="Times New Roman"/>
              </w:rPr>
              <w:t>Ежемесячная 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15 000 рублей – главный врач;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10 000 – врачи,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5 000 – средний медицинский персонал,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2 000 – младший медицинский персонал</w:t>
            </w:r>
          </w:p>
        </w:tc>
      </w:tr>
      <w:tr w:rsidR="0096759B" w:rsidRPr="004B0E0F" w:rsidTr="00C03552">
        <w:trPr>
          <w:trHeight w:val="1120"/>
        </w:trPr>
        <w:tc>
          <w:tcPr>
            <w:tcW w:w="1171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Ф.1.</w:t>
            </w:r>
          </w:p>
        </w:tc>
        <w:tc>
          <w:tcPr>
            <w:tcW w:w="362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Организация деятельности филиала</w:t>
            </w:r>
          </w:p>
        </w:tc>
        <w:tc>
          <w:tcPr>
            <w:tcW w:w="1599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369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Соблюдение исполнительской дисциплины (отсутствие предписаний, актов, протоколов об административных правонарушениях), отсутствие дисциплинарных взысканий</w:t>
            </w:r>
          </w:p>
        </w:tc>
        <w:tc>
          <w:tcPr>
            <w:tcW w:w="2416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Ежемесячн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4B0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надбавка по результатам работы в отчетный период</w:t>
            </w:r>
          </w:p>
        </w:tc>
        <w:tc>
          <w:tcPr>
            <w:tcW w:w="2952" w:type="dxa"/>
          </w:tcPr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15 тыс.р. при среднемесячном объеме доходов от ПДД не менее 2 млн.р.;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10 тыс.р. при среднемесячном объеме доходов от ПДД не менее 1,5 млн.р.;</w:t>
            </w:r>
          </w:p>
          <w:p w:rsidR="0096759B" w:rsidRPr="004B0E0F" w:rsidRDefault="0096759B" w:rsidP="00C0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E0F">
              <w:rPr>
                <w:rFonts w:ascii="Times New Roman" w:hAnsi="Times New Roman" w:cs="Times New Roman"/>
              </w:rPr>
              <w:t>5 тыс.р. в остальных случаях</w:t>
            </w:r>
          </w:p>
        </w:tc>
      </w:tr>
    </w:tbl>
    <w:p w:rsidR="0096759B" w:rsidRPr="00F8443B" w:rsidRDefault="0096759B" w:rsidP="0001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9B" w:rsidRPr="00285300" w:rsidRDefault="0096759B" w:rsidP="0009270F">
      <w:pPr>
        <w:spacing w:after="0" w:line="240" w:lineRule="auto"/>
        <w:jc w:val="both"/>
      </w:pPr>
    </w:p>
    <w:sectPr w:rsidR="0096759B" w:rsidRPr="00285300" w:rsidSect="0001067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069E"/>
    <w:multiLevelType w:val="hybridMultilevel"/>
    <w:tmpl w:val="E250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CCC"/>
    <w:rsid w:val="0001067C"/>
    <w:rsid w:val="00025B82"/>
    <w:rsid w:val="00043D10"/>
    <w:rsid w:val="00071AFE"/>
    <w:rsid w:val="0009270F"/>
    <w:rsid w:val="000C36FF"/>
    <w:rsid w:val="000C4B71"/>
    <w:rsid w:val="000F22E0"/>
    <w:rsid w:val="00106732"/>
    <w:rsid w:val="00113BA9"/>
    <w:rsid w:val="00115AA0"/>
    <w:rsid w:val="00130C5C"/>
    <w:rsid w:val="001319A1"/>
    <w:rsid w:val="00137F8D"/>
    <w:rsid w:val="00150CD8"/>
    <w:rsid w:val="00154D4C"/>
    <w:rsid w:val="00181705"/>
    <w:rsid w:val="001B2BA4"/>
    <w:rsid w:val="00205E94"/>
    <w:rsid w:val="00256B8A"/>
    <w:rsid w:val="002740B3"/>
    <w:rsid w:val="00285300"/>
    <w:rsid w:val="002D1C5A"/>
    <w:rsid w:val="002F2D4B"/>
    <w:rsid w:val="00340643"/>
    <w:rsid w:val="00345DC2"/>
    <w:rsid w:val="0034774B"/>
    <w:rsid w:val="0037088A"/>
    <w:rsid w:val="0037370A"/>
    <w:rsid w:val="00390EDC"/>
    <w:rsid w:val="0039569D"/>
    <w:rsid w:val="003D7096"/>
    <w:rsid w:val="00401BF6"/>
    <w:rsid w:val="00461431"/>
    <w:rsid w:val="00465A50"/>
    <w:rsid w:val="00472453"/>
    <w:rsid w:val="004B0E0F"/>
    <w:rsid w:val="00556FA1"/>
    <w:rsid w:val="00564F97"/>
    <w:rsid w:val="005814DE"/>
    <w:rsid w:val="00593687"/>
    <w:rsid w:val="00595B26"/>
    <w:rsid w:val="0059601A"/>
    <w:rsid w:val="00630562"/>
    <w:rsid w:val="006B35CD"/>
    <w:rsid w:val="006C21FC"/>
    <w:rsid w:val="00705F91"/>
    <w:rsid w:val="0072102B"/>
    <w:rsid w:val="00727DF8"/>
    <w:rsid w:val="00777178"/>
    <w:rsid w:val="007E4C1B"/>
    <w:rsid w:val="007F757E"/>
    <w:rsid w:val="008211C0"/>
    <w:rsid w:val="00872A0C"/>
    <w:rsid w:val="00891227"/>
    <w:rsid w:val="00896938"/>
    <w:rsid w:val="008D712D"/>
    <w:rsid w:val="00933549"/>
    <w:rsid w:val="00943AA9"/>
    <w:rsid w:val="0096759B"/>
    <w:rsid w:val="009776E6"/>
    <w:rsid w:val="009D6CCC"/>
    <w:rsid w:val="00A125AF"/>
    <w:rsid w:val="00A20C1B"/>
    <w:rsid w:val="00A3117F"/>
    <w:rsid w:val="00A656B5"/>
    <w:rsid w:val="00A77C9D"/>
    <w:rsid w:val="00A91556"/>
    <w:rsid w:val="00A94732"/>
    <w:rsid w:val="00AA2A19"/>
    <w:rsid w:val="00AB33E6"/>
    <w:rsid w:val="00AB5493"/>
    <w:rsid w:val="00AB66AA"/>
    <w:rsid w:val="00AC05A5"/>
    <w:rsid w:val="00AD65EF"/>
    <w:rsid w:val="00B05660"/>
    <w:rsid w:val="00B42A97"/>
    <w:rsid w:val="00B514BA"/>
    <w:rsid w:val="00B83A2C"/>
    <w:rsid w:val="00BB47D2"/>
    <w:rsid w:val="00BC4E7C"/>
    <w:rsid w:val="00BF565F"/>
    <w:rsid w:val="00C03552"/>
    <w:rsid w:val="00C139EB"/>
    <w:rsid w:val="00C61FC0"/>
    <w:rsid w:val="00C64E95"/>
    <w:rsid w:val="00C740CF"/>
    <w:rsid w:val="00CB7BBF"/>
    <w:rsid w:val="00CD141E"/>
    <w:rsid w:val="00CD5A3E"/>
    <w:rsid w:val="00CE660B"/>
    <w:rsid w:val="00D21B49"/>
    <w:rsid w:val="00D34DE3"/>
    <w:rsid w:val="00D67F4F"/>
    <w:rsid w:val="00D72D26"/>
    <w:rsid w:val="00D83AC9"/>
    <w:rsid w:val="00DA6DE4"/>
    <w:rsid w:val="00DB6446"/>
    <w:rsid w:val="00DB6CBD"/>
    <w:rsid w:val="00DE56C7"/>
    <w:rsid w:val="00E1755C"/>
    <w:rsid w:val="00E347C3"/>
    <w:rsid w:val="00E54F50"/>
    <w:rsid w:val="00E93C13"/>
    <w:rsid w:val="00E942C8"/>
    <w:rsid w:val="00EA15E9"/>
    <w:rsid w:val="00EC4D58"/>
    <w:rsid w:val="00EE2D7D"/>
    <w:rsid w:val="00EF42C9"/>
    <w:rsid w:val="00F53161"/>
    <w:rsid w:val="00F83626"/>
    <w:rsid w:val="00F8443B"/>
    <w:rsid w:val="00F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F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6C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6D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2441</Words>
  <Characters>13920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OLGA</cp:lastModifiedBy>
  <cp:revision>3</cp:revision>
  <cp:lastPrinted>2018-12-18T11:23:00Z</cp:lastPrinted>
  <dcterms:created xsi:type="dcterms:W3CDTF">2018-12-28T12:59:00Z</dcterms:created>
  <dcterms:modified xsi:type="dcterms:W3CDTF">2018-12-28T13:00:00Z</dcterms:modified>
</cp:coreProperties>
</file>